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36457" w14:textId="77777777" w:rsidR="00425499" w:rsidRDefault="00A5659C" w:rsidP="00A5659C">
      <w:pPr>
        <w:jc w:val="center"/>
      </w:pPr>
      <w:r>
        <w:t>Computing the Odds of a Persona Record Match</w:t>
      </w:r>
    </w:p>
    <w:p w14:paraId="7FE025F7" w14:textId="77777777" w:rsidR="00E0410F" w:rsidRDefault="00A5659C" w:rsidP="00D912F1">
      <w:r>
        <w:t>P(</w:t>
      </w:r>
      <w:proofErr w:type="spellStart"/>
      <w:r>
        <w:t>M|E</w:t>
      </w:r>
      <w:r w:rsidRPr="00D912F1">
        <w:rPr>
          <w:vertAlign w:val="subscript"/>
        </w:rPr>
        <w:t>i</w:t>
      </w:r>
      <w:proofErr w:type="spellEnd"/>
      <w:r>
        <w:t xml:space="preserve">) = </w:t>
      </w:r>
      <w:r w:rsidR="00D912F1">
        <w:t>P(M)P(</w:t>
      </w:r>
      <w:proofErr w:type="spellStart"/>
      <w:r w:rsidR="00D912F1">
        <w:t>E</w:t>
      </w:r>
      <w:r w:rsidR="00D912F1" w:rsidRPr="00D912F1">
        <w:rPr>
          <w:vertAlign w:val="subscript"/>
        </w:rPr>
        <w:t>i</w:t>
      </w:r>
      <w:r w:rsidR="00D912F1">
        <w:t>|M</w:t>
      </w:r>
      <w:proofErr w:type="spellEnd"/>
      <w:r w:rsidR="00D912F1">
        <w:t>)/P(</w:t>
      </w:r>
      <w:proofErr w:type="spellStart"/>
      <w:r w:rsidR="00D912F1">
        <w:t>E</w:t>
      </w:r>
      <w:r w:rsidR="00D912F1" w:rsidRPr="00D912F1">
        <w:rPr>
          <w:vertAlign w:val="subscript"/>
        </w:rPr>
        <w:t>i</w:t>
      </w:r>
      <w:proofErr w:type="spellEnd"/>
      <w:r w:rsidR="00D912F1">
        <w:t xml:space="preserve">) where </w:t>
      </w:r>
      <w:proofErr w:type="spellStart"/>
      <w:r w:rsidR="00D912F1">
        <w:t>E</w:t>
      </w:r>
      <w:r w:rsidR="00D912F1" w:rsidRPr="00A5659C">
        <w:rPr>
          <w:vertAlign w:val="subscript"/>
        </w:rPr>
        <w:t>i</w:t>
      </w:r>
      <w:proofErr w:type="spellEnd"/>
      <w:r w:rsidR="000538C9">
        <w:t xml:space="preserve"> is the </w:t>
      </w:r>
      <w:proofErr w:type="spellStart"/>
      <w:r w:rsidR="000538C9">
        <w:t>ith</w:t>
      </w:r>
      <w:proofErr w:type="spellEnd"/>
      <w:r w:rsidR="000538C9">
        <w:t xml:space="preserve"> Evidence</w:t>
      </w:r>
      <w:r w:rsidR="00E0410F">
        <w:t xml:space="preserve"> (e.g. same birth date</w:t>
      </w:r>
      <w:r w:rsidR="00D912F1">
        <w:t>, same mother’</w:t>
      </w:r>
      <w:r w:rsidR="00E0410F">
        <w:t>s birth surname</w:t>
      </w:r>
      <w:r w:rsidR="00D912F1">
        <w:t>)</w:t>
      </w:r>
      <w:r w:rsidR="0094689F">
        <w:t>. We assume mutual independence of the evidence for record matching. (</w:t>
      </w:r>
      <w:r w:rsidR="00766C54">
        <w:t>B</w:t>
      </w:r>
      <w:r w:rsidR="0094689F">
        <w:t>irth and death</w:t>
      </w:r>
      <w:r w:rsidR="00766C54">
        <w:t xml:space="preserve"> event</w:t>
      </w:r>
      <w:r w:rsidR="0094689F">
        <w:t xml:space="preserve"> date</w:t>
      </w:r>
      <w:r w:rsidR="00766C54">
        <w:t>s and places of randomly selected persons are independent as are marriage event dates and places of randomly selected couples. For randomly selected persons, names of related persons—father, mother, spouse, children—are independent.)</w:t>
      </w:r>
    </w:p>
    <w:p w14:paraId="312D2BFB" w14:textId="45440482" w:rsidR="00D912F1" w:rsidRDefault="00E0410F" w:rsidP="00D912F1">
      <w:r>
        <w:t>Considering all the evidence, we would like to compute:</w:t>
      </w:r>
      <w:r w:rsidR="00766C54">
        <w:t xml:space="preserve"> </w:t>
      </w:r>
    </w:p>
    <w:p w14:paraId="2CFD15E0" w14:textId="77777777" w:rsidR="00A5659C" w:rsidRDefault="000538C9" w:rsidP="00511673">
      <w:pPr>
        <w:ind w:firstLine="720"/>
      </w:pPr>
      <w:proofErr w:type="gramStart"/>
      <w:r>
        <w:t>P(</w:t>
      </w:r>
      <w:proofErr w:type="gramEnd"/>
      <w:r>
        <w:t>M|E</w:t>
      </w:r>
      <w:r w:rsidRPr="000538C9">
        <w:rPr>
          <w:vertAlign w:val="subscript"/>
        </w:rPr>
        <w:t>1</w:t>
      </w:r>
      <w:r>
        <w:t>, E</w:t>
      </w:r>
      <w:r w:rsidRPr="000538C9">
        <w:rPr>
          <w:vertAlign w:val="subscript"/>
        </w:rPr>
        <w:t>2</w:t>
      </w:r>
      <w:r>
        <w:t xml:space="preserve">, …, </w:t>
      </w:r>
      <w:proofErr w:type="spellStart"/>
      <w:r>
        <w:t>E</w:t>
      </w:r>
      <w:r w:rsidRPr="000538C9">
        <w:rPr>
          <w:vertAlign w:val="subscript"/>
        </w:rPr>
        <w:t>n</w:t>
      </w:r>
      <w:proofErr w:type="spellEnd"/>
      <w:r>
        <w:t>) = P(M)</w:t>
      </w:r>
      <w:r>
        <w:rPr>
          <w:rFonts w:cstheme="minorHAnsi"/>
        </w:rPr>
        <w:t>π</w:t>
      </w:r>
      <w:r w:rsidRPr="000538C9">
        <w:rPr>
          <w:vertAlign w:val="subscript"/>
        </w:rPr>
        <w:t>i</w:t>
      </w:r>
      <w:r w:rsidRPr="000538C9">
        <w:rPr>
          <w:vertAlign w:val="superscript"/>
        </w:rPr>
        <w:t>n</w:t>
      </w:r>
      <w:r w:rsidRPr="000538C9">
        <w:t xml:space="preserve"> </w:t>
      </w:r>
      <w:r>
        <w:t>P(</w:t>
      </w:r>
      <w:proofErr w:type="spellStart"/>
      <w:r>
        <w:t>E</w:t>
      </w:r>
      <w:r w:rsidRPr="00D912F1">
        <w:rPr>
          <w:vertAlign w:val="subscript"/>
        </w:rPr>
        <w:t>i</w:t>
      </w:r>
      <w:r>
        <w:t>|M</w:t>
      </w:r>
      <w:proofErr w:type="spellEnd"/>
      <w:r>
        <w:t>)/P(</w:t>
      </w:r>
      <w:proofErr w:type="spellStart"/>
      <w:r>
        <w:t>E</w:t>
      </w:r>
      <w:r w:rsidRPr="00D912F1">
        <w:rPr>
          <w:vertAlign w:val="subscript"/>
        </w:rPr>
        <w:t>i</w:t>
      </w:r>
      <w:proofErr w:type="spellEnd"/>
      <w:r>
        <w:t>)</w:t>
      </w:r>
    </w:p>
    <w:p w14:paraId="043CF61D" w14:textId="215BE0E3" w:rsidR="000538C9" w:rsidRDefault="000538C9" w:rsidP="000538C9">
      <w:r>
        <w:t xml:space="preserve">Determining the probabilities on the </w:t>
      </w:r>
      <w:proofErr w:type="spellStart"/>
      <w:r>
        <w:t>rhs</w:t>
      </w:r>
      <w:proofErr w:type="spellEnd"/>
      <w:r>
        <w:t xml:space="preserve"> for a book (or collection of records) is hard (requires human-created ground truth) and thus untenable for our application.</w:t>
      </w:r>
      <w:r w:rsidR="006C7151">
        <w:t xml:space="preserve"> So we instead compute the odds</w:t>
      </w:r>
      <w:r w:rsidR="00511673">
        <w:t xml:space="preserve"> in favor</w:t>
      </w:r>
      <w:r w:rsidR="006C7151">
        <w:t xml:space="preserve"> of </w:t>
      </w:r>
      <w:proofErr w:type="gramStart"/>
      <w:r w:rsidR="006C7151">
        <w:t>P(</w:t>
      </w:r>
      <w:proofErr w:type="gramEnd"/>
      <w:r w:rsidR="006C7151">
        <w:t>M|E</w:t>
      </w:r>
      <w:r w:rsidR="006C7151" w:rsidRPr="000538C9">
        <w:rPr>
          <w:vertAlign w:val="subscript"/>
        </w:rPr>
        <w:t>1</w:t>
      </w:r>
      <w:r w:rsidR="006C7151">
        <w:t>, E</w:t>
      </w:r>
      <w:r w:rsidR="006C7151" w:rsidRPr="000538C9">
        <w:rPr>
          <w:vertAlign w:val="subscript"/>
        </w:rPr>
        <w:t>2</w:t>
      </w:r>
      <w:r w:rsidR="006C7151">
        <w:t xml:space="preserve">, …, </w:t>
      </w:r>
      <w:proofErr w:type="spellStart"/>
      <w:r w:rsidR="006C7151">
        <w:t>E</w:t>
      </w:r>
      <w:r w:rsidR="006C7151" w:rsidRPr="000538C9">
        <w:rPr>
          <w:vertAlign w:val="subscript"/>
        </w:rPr>
        <w:t>n</w:t>
      </w:r>
      <w:proofErr w:type="spellEnd"/>
      <w:r w:rsidR="006C7151">
        <w:t xml:space="preserve">), which is obtained as follows (see </w:t>
      </w:r>
      <w:r w:rsidR="00511673">
        <w:t>[</w:t>
      </w:r>
      <w:r w:rsidR="006C7151">
        <w:t>White02</w:t>
      </w:r>
      <w:r w:rsidR="00511673">
        <w:t>]</w:t>
      </w:r>
      <w:r w:rsidR="006C7151">
        <w:t>).</w:t>
      </w:r>
      <w:r w:rsidR="00511673">
        <w:t xml:space="preserve"> (The method here is actually a variation of [White02] in which we ignore finding the odds of a mismatch because we reject a possible match based on temp-merge red flags. Thus, we only consider the evidence in favor and ask if it is sufficient to declare a match.)</w:t>
      </w:r>
    </w:p>
    <w:p w14:paraId="58ACB950" w14:textId="0FB3CBC7" w:rsidR="000538C9" w:rsidRDefault="000538C9" w:rsidP="00511673">
      <w:pPr>
        <w:ind w:firstLine="720"/>
      </w:pPr>
      <w:proofErr w:type="gramStart"/>
      <w:r>
        <w:t>log(</w:t>
      </w:r>
      <w:proofErr w:type="gramEnd"/>
      <w:r>
        <w:t>P(M|E</w:t>
      </w:r>
      <w:r w:rsidRPr="000538C9">
        <w:rPr>
          <w:vertAlign w:val="subscript"/>
        </w:rPr>
        <w:t>1</w:t>
      </w:r>
      <w:r>
        <w:t>, E</w:t>
      </w:r>
      <w:r w:rsidRPr="000538C9">
        <w:rPr>
          <w:vertAlign w:val="subscript"/>
        </w:rPr>
        <w:t>2</w:t>
      </w:r>
      <w:r>
        <w:t xml:space="preserve">, …, </w:t>
      </w:r>
      <w:proofErr w:type="spellStart"/>
      <w:r>
        <w:t>E</w:t>
      </w:r>
      <w:r w:rsidRPr="000538C9">
        <w:rPr>
          <w:vertAlign w:val="subscript"/>
        </w:rPr>
        <w:t>n</w:t>
      </w:r>
      <w:proofErr w:type="spellEnd"/>
      <w:r>
        <w:t>)) = log(P(M)</w:t>
      </w:r>
      <w:r>
        <w:rPr>
          <w:rFonts w:cstheme="minorHAnsi"/>
        </w:rPr>
        <w:t>π</w:t>
      </w:r>
      <w:r w:rsidRPr="000538C9">
        <w:rPr>
          <w:vertAlign w:val="subscript"/>
        </w:rPr>
        <w:t>i</w:t>
      </w:r>
      <w:r w:rsidRPr="000538C9">
        <w:rPr>
          <w:vertAlign w:val="superscript"/>
        </w:rPr>
        <w:t>n</w:t>
      </w:r>
      <w:r w:rsidRPr="000538C9">
        <w:t xml:space="preserve"> </w:t>
      </w:r>
      <w:r>
        <w:t>P(</w:t>
      </w:r>
      <w:proofErr w:type="spellStart"/>
      <w:r>
        <w:t>E</w:t>
      </w:r>
      <w:r w:rsidRPr="00D912F1">
        <w:rPr>
          <w:vertAlign w:val="subscript"/>
        </w:rPr>
        <w:t>i</w:t>
      </w:r>
      <w:r>
        <w:t>|M</w:t>
      </w:r>
      <w:proofErr w:type="spellEnd"/>
      <w:r>
        <w:t>)/P(</w:t>
      </w:r>
      <w:proofErr w:type="spellStart"/>
      <w:r>
        <w:t>E</w:t>
      </w:r>
      <w:r w:rsidRPr="00D912F1">
        <w:rPr>
          <w:vertAlign w:val="subscript"/>
        </w:rPr>
        <w:t>i</w:t>
      </w:r>
      <w:proofErr w:type="spellEnd"/>
      <w:r>
        <w:t>)</w:t>
      </w:r>
      <w:r w:rsidR="006C7151">
        <w:t>)</w:t>
      </w:r>
      <w:r w:rsidR="00511673">
        <w:t xml:space="preserve"> </w:t>
      </w:r>
      <w:r w:rsidR="0092667C">
        <w:t xml:space="preserve">= log(P(M)) + </w:t>
      </w:r>
      <w:r w:rsidR="0092667C">
        <w:rPr>
          <w:rFonts w:cstheme="minorHAnsi"/>
        </w:rPr>
        <w:t>∑</w:t>
      </w:r>
      <w:r w:rsidR="0092667C" w:rsidRPr="0092667C">
        <w:rPr>
          <w:vertAlign w:val="subscript"/>
        </w:rPr>
        <w:t>i</w:t>
      </w:r>
      <w:r w:rsidR="0092667C" w:rsidRPr="0092667C">
        <w:rPr>
          <w:vertAlign w:val="superscript"/>
        </w:rPr>
        <w:t>n</w:t>
      </w:r>
      <w:r w:rsidR="0092667C">
        <w:t>(log(P(</w:t>
      </w:r>
      <w:proofErr w:type="spellStart"/>
      <w:r w:rsidR="0092667C">
        <w:t>E</w:t>
      </w:r>
      <w:r w:rsidR="0092667C" w:rsidRPr="00D912F1">
        <w:rPr>
          <w:vertAlign w:val="subscript"/>
        </w:rPr>
        <w:t>i</w:t>
      </w:r>
      <w:r w:rsidR="0092667C">
        <w:t>|M</w:t>
      </w:r>
      <w:proofErr w:type="spellEnd"/>
      <w:r w:rsidR="0092667C">
        <w:t>)/P(</w:t>
      </w:r>
      <w:proofErr w:type="spellStart"/>
      <w:r w:rsidR="0092667C">
        <w:t>E</w:t>
      </w:r>
      <w:r w:rsidR="0092667C" w:rsidRPr="00D912F1">
        <w:rPr>
          <w:vertAlign w:val="subscript"/>
        </w:rPr>
        <w:t>i</w:t>
      </w:r>
      <w:proofErr w:type="spellEnd"/>
      <w:r w:rsidR="0092667C">
        <w:t>))</w:t>
      </w:r>
    </w:p>
    <w:p w14:paraId="754E04DB" w14:textId="130E2BE1" w:rsidR="005D7BA3" w:rsidRDefault="0092667C" w:rsidP="0092667C">
      <w:r>
        <w:t>In this formula log(P(</w:t>
      </w:r>
      <w:proofErr w:type="spellStart"/>
      <w:r>
        <w:t>E</w:t>
      </w:r>
      <w:r w:rsidRPr="00D912F1">
        <w:rPr>
          <w:vertAlign w:val="subscript"/>
        </w:rPr>
        <w:t>i</w:t>
      </w:r>
      <w:r>
        <w:t>|M</w:t>
      </w:r>
      <w:proofErr w:type="spellEnd"/>
      <w:r>
        <w:t>)/P(</w:t>
      </w:r>
      <w:proofErr w:type="spellStart"/>
      <w:r>
        <w:t>E</w:t>
      </w:r>
      <w:r w:rsidRPr="00D912F1">
        <w:rPr>
          <w:vertAlign w:val="subscript"/>
        </w:rPr>
        <w:t>i</w:t>
      </w:r>
      <w:proofErr w:type="spellEnd"/>
      <w:r>
        <w:t xml:space="preserve">)) is the odds in favor of a match given evidence </w:t>
      </w:r>
      <w:proofErr w:type="spellStart"/>
      <w:r>
        <w:t>E</w:t>
      </w:r>
      <w:r w:rsidRPr="0092667C">
        <w:rPr>
          <w:vertAlign w:val="subscript"/>
        </w:rPr>
        <w:t>i</w:t>
      </w:r>
      <w:proofErr w:type="spellEnd"/>
      <w:r w:rsidR="009A5C33">
        <w:t xml:space="preserve"> for each </w:t>
      </w:r>
      <w:proofErr w:type="spellStart"/>
      <w:r w:rsidR="009A5C33">
        <w:t>i</w:t>
      </w:r>
      <w:proofErr w:type="spellEnd"/>
      <w:r w:rsidR="009A5C33">
        <w:t>.</w:t>
      </w:r>
      <w:r>
        <w:t xml:space="preserve"> Intuitively this makes</w:t>
      </w:r>
      <w:r w:rsidR="005D7BA3">
        <w:t xml:space="preserve"> sense if we reason as follows:</w:t>
      </w:r>
    </w:p>
    <w:p w14:paraId="1357A72A" w14:textId="77777777" w:rsidR="00652B1E" w:rsidRDefault="00652B1E" w:rsidP="005D7BA3">
      <w:pPr>
        <w:pStyle w:val="ListParagraph"/>
        <w:numPr>
          <w:ilvl w:val="0"/>
          <w:numId w:val="1"/>
        </w:numPr>
      </w:pPr>
      <w:r>
        <w:t>Since we are summing the odds of each piece of evidence to obtain the overall odds of a match, we can ignore the constant term for it only serves to offset the threshold for deciding whether there is sufficient evidence to declare a match.</w:t>
      </w:r>
    </w:p>
    <w:p w14:paraId="175BE822" w14:textId="77777777" w:rsidR="00652B1E" w:rsidRDefault="00FF4B07" w:rsidP="005D7BA3">
      <w:pPr>
        <w:pStyle w:val="ListParagraph"/>
        <w:numPr>
          <w:ilvl w:val="0"/>
          <w:numId w:val="1"/>
        </w:numPr>
      </w:pPr>
      <w:r>
        <w:t>Given that two persona records are records for the same individual, P(</w:t>
      </w:r>
      <w:proofErr w:type="spellStart"/>
      <w:r>
        <w:t>E</w:t>
      </w:r>
      <w:r w:rsidRPr="005D7BA3">
        <w:rPr>
          <w:vertAlign w:val="subscript"/>
        </w:rPr>
        <w:t>i</w:t>
      </w:r>
      <w:r>
        <w:t>|M</w:t>
      </w:r>
      <w:proofErr w:type="spellEnd"/>
      <w:r>
        <w:t>)</w:t>
      </w:r>
      <w:r w:rsidR="005D7BA3">
        <w:t xml:space="preserve"> = 1</w:t>
      </w:r>
      <w:r w:rsidR="00652B1E">
        <w:t xml:space="preserve"> for each </w:t>
      </w:r>
      <w:proofErr w:type="spellStart"/>
      <w:r w:rsidR="00652B1E">
        <w:t>i</w:t>
      </w:r>
      <w:proofErr w:type="spellEnd"/>
      <w:r w:rsidR="005D7BA3">
        <w:t>. (Although this must be true whe</w:t>
      </w:r>
      <w:r w:rsidR="00652B1E">
        <w:t>n we consider the actual facts—</w:t>
      </w:r>
      <w:r w:rsidR="005D7BA3">
        <w:t>e.g. a person has only one birth date, has only one mother who has only one give</w:t>
      </w:r>
      <w:r w:rsidR="00652B1E">
        <w:t>n birth name—</w:t>
      </w:r>
      <w:r w:rsidR="005D7BA3">
        <w:t>the records themselves do not always reflect these truths. There may be recording errors, OCR errors, alternate declarations of these truths. We take this into account later</w:t>
      </w:r>
      <w:r w:rsidR="00E0410F">
        <w:t xml:space="preserve"> by tempering each odds value by the probability </w:t>
      </w:r>
      <w:r w:rsidR="00652B1E">
        <w:t>of sameness</w:t>
      </w:r>
      <w:r w:rsidR="005D7BA3">
        <w:t>, but for now we can greatly simplify our odds formula.)</w:t>
      </w:r>
    </w:p>
    <w:p w14:paraId="4D1D3ABF" w14:textId="7166E86F" w:rsidR="0092667C" w:rsidRDefault="00652B1E" w:rsidP="005D7BA3">
      <w:pPr>
        <w:pStyle w:val="ListParagraph"/>
        <w:numPr>
          <w:ilvl w:val="0"/>
          <w:numId w:val="1"/>
        </w:numPr>
      </w:pPr>
      <w:r>
        <w:t xml:space="preserve">Given the above two simplifications, we are </w:t>
      </w:r>
      <w:r w:rsidR="007E254D">
        <w:t xml:space="preserve">left with only having to estimate </w:t>
      </w:r>
      <w:r w:rsidR="007E254D">
        <w:rPr>
          <w:rFonts w:cstheme="minorHAnsi"/>
        </w:rPr>
        <w:t>∑</w:t>
      </w:r>
      <w:r w:rsidR="007E254D" w:rsidRPr="0092667C">
        <w:rPr>
          <w:vertAlign w:val="subscript"/>
        </w:rPr>
        <w:t>i</w:t>
      </w:r>
      <w:r w:rsidR="007E254D" w:rsidRPr="0092667C">
        <w:rPr>
          <w:vertAlign w:val="superscript"/>
        </w:rPr>
        <w:t>n</w:t>
      </w:r>
      <w:r w:rsidR="007E254D">
        <w:t>(log(P(1/P(</w:t>
      </w:r>
      <w:proofErr w:type="spellStart"/>
      <w:r w:rsidR="007E254D">
        <w:t>E</w:t>
      </w:r>
      <w:r w:rsidR="007E254D" w:rsidRPr="00D912F1">
        <w:rPr>
          <w:vertAlign w:val="subscript"/>
        </w:rPr>
        <w:t>i</w:t>
      </w:r>
      <w:proofErr w:type="spellEnd"/>
      <w:r w:rsidR="007E254D">
        <w:t>)). (Furthermore, as it turns out, we can obtain the estimates for each piece of evidence on the fly from the book we are processing.)</w:t>
      </w:r>
      <w:r>
        <w:t xml:space="preserve"> </w:t>
      </w:r>
    </w:p>
    <w:p w14:paraId="2762EBB5" w14:textId="162DBD29" w:rsidR="0094689F" w:rsidRDefault="007E254D" w:rsidP="00652B1E">
      <w:pPr>
        <w:pStyle w:val="ListParagraph"/>
        <w:numPr>
          <w:ilvl w:val="0"/>
          <w:numId w:val="1"/>
        </w:numPr>
      </w:pPr>
      <w:r>
        <w:t>Considering the odds estimates intuitively, note that w</w:t>
      </w:r>
      <w:r w:rsidR="005D7BA3">
        <w:t>hen the denominat</w:t>
      </w:r>
      <w:r w:rsidR="00F5175F">
        <w:t>or is small, the odds formula value will be</w:t>
      </w:r>
      <w:r w:rsidR="005D7BA3">
        <w:t xml:space="preserve"> large. </w:t>
      </w:r>
      <w:r w:rsidR="00F5175F">
        <w:t>(When the likelihood that the evidence could occur randomly is small, the confidence in the evidence becomes greater.)</w:t>
      </w:r>
    </w:p>
    <w:p w14:paraId="7526E2C0" w14:textId="52C4F1F9" w:rsidR="00F5175F" w:rsidRDefault="007E254D" w:rsidP="005D7BA3">
      <w:pPr>
        <w:pStyle w:val="ListParagraph"/>
        <w:numPr>
          <w:ilvl w:val="0"/>
          <w:numId w:val="1"/>
        </w:numPr>
      </w:pPr>
      <w:r>
        <w:t>As mentioned, s</w:t>
      </w:r>
      <w:r w:rsidR="00F5175F">
        <w:t xml:space="preserve">ince we only have what’s written in a persona record and don’t know if </w:t>
      </w:r>
      <w:r w:rsidR="00017A64">
        <w:t xml:space="preserve">what’s written is accurately comparable, we temper the strength of the evidence by the probability of a match. </w:t>
      </w:r>
      <w:r>
        <w:t>(</w:t>
      </w:r>
      <w:r w:rsidR="00017A64">
        <w:t>Examples: “W.W. TEEGARDEN</w:t>
      </w:r>
      <w:proofErr w:type="gramStart"/>
      <w:r w:rsidR="00017A64">
        <w:t>” ?</w:t>
      </w:r>
      <w:proofErr w:type="gramEnd"/>
      <w:r w:rsidR="00017A64">
        <w:t>= “WM. WALTER TEEGARDEN”, “Nov. 4, 1891” ?= “1891” as stated death dates, “Waddington” ?= “Clitheroe” as stated birth places.</w:t>
      </w:r>
      <w:r>
        <w:t xml:space="preserve"> </w:t>
      </w:r>
      <w:r w:rsidR="001D70AC">
        <w:t>We thus temper the odds for a piece of eviden</w:t>
      </w:r>
      <w:r>
        <w:t>ce by an</w:t>
      </w:r>
      <w:r w:rsidR="001D70AC">
        <w:t xml:space="preserve"> estimated probability that the attributes match.</w:t>
      </w:r>
      <w:r>
        <w:t xml:space="preserve"> These match probabilities depend only on the type of evidence and thus can be set in advance.</w:t>
      </w:r>
      <w:r w:rsidR="001D70AC">
        <w:t>)</w:t>
      </w:r>
    </w:p>
    <w:p w14:paraId="6FD5CC65" w14:textId="519E82E2" w:rsidR="00017A64" w:rsidRDefault="001D70AC" w:rsidP="00017A64">
      <w:r>
        <w:t>Since P(</w:t>
      </w:r>
      <w:proofErr w:type="spellStart"/>
      <w:r>
        <w:t>E</w:t>
      </w:r>
      <w:r w:rsidRPr="001D70AC">
        <w:rPr>
          <w:vertAlign w:val="subscript"/>
        </w:rPr>
        <w:t>i</w:t>
      </w:r>
      <w:r>
        <w:t>|M</w:t>
      </w:r>
      <w:proofErr w:type="spellEnd"/>
      <w:r>
        <w:t>) = 1 and log(P(M)) can be ignored</w:t>
      </w:r>
      <w:r w:rsidR="00017A64">
        <w:t>, the only value we need to compute is P(</w:t>
      </w:r>
      <w:proofErr w:type="spellStart"/>
      <w:r w:rsidR="00017A64">
        <w:t>E</w:t>
      </w:r>
      <w:r w:rsidR="00017A64" w:rsidRPr="00017A64">
        <w:rPr>
          <w:vertAlign w:val="subscript"/>
        </w:rPr>
        <w:t>i</w:t>
      </w:r>
      <w:proofErr w:type="spellEnd"/>
      <w:r w:rsidR="00017A64">
        <w:t xml:space="preserve">). </w:t>
      </w:r>
      <w:r w:rsidR="00487B48">
        <w:t xml:space="preserve">We use </w:t>
      </w:r>
      <w:proofErr w:type="spellStart"/>
      <w:r w:rsidR="000C3E9F">
        <w:t>GreenQQ</w:t>
      </w:r>
      <w:proofErr w:type="spellEnd"/>
      <w:r w:rsidR="000C3E9F">
        <w:t xml:space="preserve"> as an entity recog</w:t>
      </w:r>
      <w:r w:rsidR="008836F6">
        <w:t xml:space="preserve">nizer and we use inference to augment the information, standardization to </w:t>
      </w:r>
      <w:r w:rsidR="008836F6">
        <w:lastRenderedPageBreak/>
        <w:t>regularize the information for matching, and canonicalization to allow for fuzzy probabilistic matching</w:t>
      </w:r>
      <w:r w:rsidR="0030310D">
        <w:t>. Based on extracted and curated information, we can</w:t>
      </w:r>
      <w:r w:rsidR="000C3E9F">
        <w:t xml:space="preserve"> quite accurately obtain the</w:t>
      </w:r>
      <w:r w:rsidR="00487B48">
        <w:t xml:space="preserve"> actual counts needed to estimate</w:t>
      </w:r>
      <w:r w:rsidR="000C3E9F">
        <w:t xml:space="preserve"> the probability values we need</w:t>
      </w:r>
      <w:r w:rsidR="00487B48">
        <w:t xml:space="preserve"> for a</w:t>
      </w:r>
      <w:r>
        <w:t xml:space="preserve"> book.</w:t>
      </w:r>
    </w:p>
    <w:p w14:paraId="5283A916" w14:textId="48BBDE94" w:rsidR="001D70AC" w:rsidRDefault="00487B48" w:rsidP="00017A64">
      <w:r>
        <w:t>When obtaining</w:t>
      </w:r>
      <w:r w:rsidR="0030310D">
        <w:t xml:space="preserve"> probability</w:t>
      </w:r>
      <w:r>
        <w:t xml:space="preserve"> estimates,</w:t>
      </w:r>
      <w:r w:rsidR="0030310D">
        <w:t xml:space="preserve"> we use exact matches over</w:t>
      </w:r>
      <w:r w:rsidR="00D16509">
        <w:t xml:space="preserve"> names, dates, and places. </w:t>
      </w:r>
      <w:r w:rsidR="00A25814">
        <w:t xml:space="preserve">We consider all available evidence extracted by </w:t>
      </w:r>
      <w:proofErr w:type="spellStart"/>
      <w:r w:rsidR="00A25814">
        <w:t>GreenQQ</w:t>
      </w:r>
      <w:proofErr w:type="spellEnd"/>
      <w:r w:rsidR="0030310D">
        <w:t xml:space="preserve"> and curated by inference, canonicalization, and standardization. We categorize the evidence </w:t>
      </w:r>
      <w:r w:rsidR="00A25814">
        <w:t>as follows:</w:t>
      </w:r>
    </w:p>
    <w:p w14:paraId="74E2FD4F" w14:textId="31432D93" w:rsidR="00A25814" w:rsidRDefault="00487B48" w:rsidP="00A25814">
      <w:pPr>
        <w:pStyle w:val="ListParagraph"/>
        <w:numPr>
          <w:ilvl w:val="0"/>
          <w:numId w:val="2"/>
        </w:numPr>
      </w:pPr>
      <w:r>
        <w:t>Names: (1) given names, (2) birth surname,</w:t>
      </w:r>
      <w:r w:rsidR="00A25814">
        <w:t xml:space="preserve"> (</w:t>
      </w:r>
      <w:r>
        <w:t>3) married surnames of females.</w:t>
      </w:r>
    </w:p>
    <w:p w14:paraId="4EB03900" w14:textId="3609CBB9" w:rsidR="00A25814" w:rsidRDefault="00D16509" w:rsidP="00A25814">
      <w:pPr>
        <w:pStyle w:val="ListParagraph"/>
        <w:numPr>
          <w:ilvl w:val="0"/>
          <w:numId w:val="2"/>
        </w:numPr>
      </w:pPr>
      <w:r>
        <w:t xml:space="preserve">Dates: </w:t>
      </w:r>
      <w:r w:rsidR="00487B48">
        <w:t>dates to whatever precision is given.</w:t>
      </w:r>
    </w:p>
    <w:p w14:paraId="4498D015" w14:textId="5CBF9FCF" w:rsidR="00766C54" w:rsidRDefault="00487B48" w:rsidP="00766C54">
      <w:pPr>
        <w:pStyle w:val="ListParagraph"/>
        <w:numPr>
          <w:ilvl w:val="0"/>
          <w:numId w:val="2"/>
        </w:numPr>
      </w:pPr>
      <w:r>
        <w:t xml:space="preserve">Places: </w:t>
      </w:r>
      <w:r w:rsidR="00D16509">
        <w:t>locations (standardized as city/town/…-county/shire/…-state/province/…-country) to whatever precision is given.</w:t>
      </w:r>
    </w:p>
    <w:p w14:paraId="0529172D" w14:textId="0A30EFA3" w:rsidR="00766C54" w:rsidRDefault="006706BD" w:rsidP="00766C54">
      <w:r>
        <w:t>An estimate</w:t>
      </w:r>
      <w:r w:rsidR="00D16509">
        <w:t xml:space="preserve"> of</w:t>
      </w:r>
      <w:r w:rsidR="00BC0BC0">
        <w:t xml:space="preserve"> P(</w:t>
      </w:r>
      <w:proofErr w:type="spellStart"/>
      <w:r w:rsidR="00BC0BC0">
        <w:t>E</w:t>
      </w:r>
      <w:r w:rsidR="00BC0BC0" w:rsidRPr="00017A64">
        <w:rPr>
          <w:vertAlign w:val="subscript"/>
        </w:rPr>
        <w:t>i</w:t>
      </w:r>
      <w:proofErr w:type="spellEnd"/>
      <w:r w:rsidR="00BC0BC0">
        <w:t>),</w:t>
      </w:r>
      <w:r w:rsidR="00D16509">
        <w:t xml:space="preserve"> the probability of</w:t>
      </w:r>
      <w:r w:rsidR="0030310D">
        <w:t xml:space="preserve"> a match for</w:t>
      </w:r>
      <w:r w:rsidR="00D16509">
        <w:t xml:space="preserve"> </w:t>
      </w:r>
      <w:r w:rsidR="00BC0BC0">
        <w:t xml:space="preserve">the </w:t>
      </w:r>
      <w:proofErr w:type="spellStart"/>
      <w:r w:rsidR="00BC0BC0">
        <w:t>ith</w:t>
      </w:r>
      <w:proofErr w:type="spellEnd"/>
      <w:r w:rsidR="00BC0BC0">
        <w:t xml:space="preserve"> piece</w:t>
      </w:r>
      <w:r w:rsidR="00D16509">
        <w:t xml:space="preserve"> of evidence</w:t>
      </w:r>
      <w:r w:rsidR="00BC0BC0">
        <w:t>,</w:t>
      </w:r>
      <w:r w:rsidR="00D16509">
        <w:t xml:space="preserve"> can be obtained fro</w:t>
      </w:r>
      <w:r>
        <w:t xml:space="preserve">m the </w:t>
      </w:r>
      <w:r w:rsidR="0030310D">
        <w:t>information extracted and curated</w:t>
      </w:r>
      <w:r>
        <w:t xml:space="preserve"> as follo</w:t>
      </w:r>
      <w:r w:rsidR="00D16509">
        <w:t>ws.</w:t>
      </w:r>
    </w:p>
    <w:p w14:paraId="1C3DC435" w14:textId="4B60B385" w:rsidR="006344CF" w:rsidRDefault="00CD46C4" w:rsidP="006706BD">
      <w:pPr>
        <w:pStyle w:val="ListParagraph"/>
        <w:numPr>
          <w:ilvl w:val="0"/>
          <w:numId w:val="3"/>
        </w:numPr>
      </w:pPr>
      <w:r>
        <w:t>For each</w:t>
      </w:r>
      <w:r w:rsidR="006706BD">
        <w:t xml:space="preserve"> piece of evidence </w:t>
      </w:r>
      <w:proofErr w:type="spellStart"/>
      <w:r>
        <w:t>E</w:t>
      </w:r>
      <w:r w:rsidR="006706BD" w:rsidRPr="006706BD">
        <w:rPr>
          <w:vertAlign w:val="subscript"/>
        </w:rPr>
        <w:t>i</w:t>
      </w:r>
      <w:proofErr w:type="spellEnd"/>
      <w:r w:rsidR="006706BD">
        <w:t xml:space="preserve">, obtain the occurrence count </w:t>
      </w:r>
      <w:proofErr w:type="spellStart"/>
      <w:r>
        <w:t>N</w:t>
      </w:r>
      <w:r w:rsidR="006706BD" w:rsidRPr="006706BD">
        <w:rPr>
          <w:vertAlign w:val="subscript"/>
        </w:rPr>
        <w:t>i</w:t>
      </w:r>
      <w:r w:rsidR="006344CF">
        <w:rPr>
          <w:vertAlign w:val="subscript"/>
        </w:rPr>
        <w:t>j</w:t>
      </w:r>
      <w:proofErr w:type="spellEnd"/>
      <w:r w:rsidR="006706BD">
        <w:t xml:space="preserve"> in the book</w:t>
      </w:r>
      <w:r>
        <w:t xml:space="preserve"> for each</w:t>
      </w:r>
      <w:r w:rsidR="00207FF0">
        <w:t xml:space="preserve"> categorical</w:t>
      </w:r>
      <w:r>
        <w:t xml:space="preserve"> value j extracted as part of a persona re</w:t>
      </w:r>
      <w:r w:rsidR="0030310D">
        <w:t xml:space="preserve">cord by </w:t>
      </w:r>
      <w:proofErr w:type="spellStart"/>
      <w:r w:rsidR="0030310D">
        <w:t>GreenQQ</w:t>
      </w:r>
      <w:proofErr w:type="spellEnd"/>
      <w:r w:rsidR="0030310D">
        <w:t xml:space="preserve"> and curated</w:t>
      </w:r>
      <w:r w:rsidR="006909CD">
        <w:t xml:space="preserve"> by our enhancement code in </w:t>
      </w:r>
      <w:proofErr w:type="gramStart"/>
      <w:r w:rsidR="006909CD">
        <w:t>7.osmx</w:t>
      </w:r>
      <w:proofErr w:type="gramEnd"/>
      <w:r w:rsidR="006909CD">
        <w:t>-enhanced</w:t>
      </w:r>
      <w:r>
        <w:t>.</w:t>
      </w:r>
    </w:p>
    <w:p w14:paraId="6AC5B90C" w14:textId="793B5F80" w:rsidR="006706BD" w:rsidRDefault="006344CF" w:rsidP="006706BD">
      <w:pPr>
        <w:pStyle w:val="ListParagraph"/>
        <w:numPr>
          <w:ilvl w:val="0"/>
          <w:numId w:val="3"/>
        </w:numPr>
      </w:pPr>
      <w:r>
        <w:t xml:space="preserve">Let the sum over j for </w:t>
      </w:r>
      <w:proofErr w:type="spellStart"/>
      <w:r w:rsidR="00CD46C4">
        <w:t>E</w:t>
      </w:r>
      <w:r w:rsidRPr="006344CF">
        <w:rPr>
          <w:vertAlign w:val="subscript"/>
        </w:rPr>
        <w:t>i</w:t>
      </w:r>
      <w:proofErr w:type="spellEnd"/>
      <w:r>
        <w:t xml:space="preserve"> be </w:t>
      </w:r>
      <w:r w:rsidR="00CD46C4">
        <w:t>N</w:t>
      </w:r>
      <w:r w:rsidRPr="006344CF">
        <w:rPr>
          <w:vertAlign w:val="subscript"/>
        </w:rPr>
        <w:t>i</w:t>
      </w:r>
      <w:r>
        <w:t>.</w:t>
      </w:r>
    </w:p>
    <w:p w14:paraId="75CBAC28" w14:textId="72081AEE" w:rsidR="00CD46C4" w:rsidRDefault="00CD46C4" w:rsidP="006706BD">
      <w:pPr>
        <w:pStyle w:val="ListParagraph"/>
        <w:numPr>
          <w:ilvl w:val="0"/>
          <w:numId w:val="3"/>
        </w:numPr>
      </w:pPr>
      <w:r>
        <w:t xml:space="preserve">Let </w:t>
      </w:r>
      <w:proofErr w:type="spellStart"/>
      <w:r>
        <w:t>k</w:t>
      </w:r>
      <w:r w:rsidRPr="009072C0">
        <w:rPr>
          <w:vertAlign w:val="subscript"/>
        </w:rPr>
        <w:t>i</w:t>
      </w:r>
      <w:proofErr w:type="spellEnd"/>
      <w:r w:rsidRPr="009072C0">
        <w:rPr>
          <w:vertAlign w:val="subscript"/>
        </w:rPr>
        <w:t xml:space="preserve"> </w:t>
      </w:r>
      <w:r>
        <w:t xml:space="preserve">be the number of distinct </w:t>
      </w:r>
      <w:r w:rsidR="009072C0">
        <w:t xml:space="preserve">j-values for </w:t>
      </w:r>
      <w:proofErr w:type="spellStart"/>
      <w:r w:rsidR="009072C0">
        <w:t>E</w:t>
      </w:r>
      <w:r w:rsidR="009072C0" w:rsidRPr="009072C0">
        <w:rPr>
          <w:vertAlign w:val="subscript"/>
        </w:rPr>
        <w:t>i</w:t>
      </w:r>
      <w:proofErr w:type="spellEnd"/>
      <w:r w:rsidR="009072C0">
        <w:t>.</w:t>
      </w:r>
    </w:p>
    <w:p w14:paraId="0366606E" w14:textId="22A4B4E3" w:rsidR="00BC0BC0" w:rsidRPr="00BC0BC0" w:rsidRDefault="006344CF" w:rsidP="006706BD">
      <w:pPr>
        <w:pStyle w:val="ListParagraph"/>
        <w:numPr>
          <w:ilvl w:val="0"/>
          <w:numId w:val="3"/>
        </w:numPr>
      </w:pPr>
      <w:r>
        <w:t>The estimated probability P</w:t>
      </w:r>
      <w:r w:rsidR="00CD46C4">
        <w:t>(</w:t>
      </w:r>
      <w:proofErr w:type="spellStart"/>
      <w:r w:rsidR="00CD46C4">
        <w:t>E</w:t>
      </w:r>
      <w:r w:rsidR="007D2E48" w:rsidRPr="007D2E48">
        <w:rPr>
          <w:vertAlign w:val="subscript"/>
        </w:rPr>
        <w:t>i</w:t>
      </w:r>
      <w:proofErr w:type="spellEnd"/>
      <w:r w:rsidR="007D2E48">
        <w:t xml:space="preserve">) for a match given two person records both with a value for </w:t>
      </w:r>
      <w:proofErr w:type="spellStart"/>
      <w:r w:rsidR="00CD46C4">
        <w:t>E</w:t>
      </w:r>
      <w:r w:rsidR="007D2E48" w:rsidRPr="007D2E48">
        <w:rPr>
          <w:vertAlign w:val="subscript"/>
        </w:rPr>
        <w:t>i</w:t>
      </w:r>
      <w:proofErr w:type="spellEnd"/>
      <w:r>
        <w:t xml:space="preserve"> </w:t>
      </w:r>
      <w:r w:rsidR="007D2E48">
        <w:t xml:space="preserve">is </w:t>
      </w:r>
      <w:r w:rsidR="007D2E48">
        <w:rPr>
          <w:rFonts w:cstheme="minorHAnsi"/>
        </w:rPr>
        <w:t>∑</w:t>
      </w:r>
      <w:r w:rsidR="009072C0" w:rsidRPr="009072C0">
        <w:rPr>
          <w:rFonts w:cstheme="minorHAnsi"/>
          <w:vertAlign w:val="subscript"/>
        </w:rPr>
        <w:t>j=1</w:t>
      </w:r>
      <w:proofErr w:type="gramStart"/>
      <w:r w:rsidR="009072C0" w:rsidRPr="009072C0">
        <w:rPr>
          <w:rFonts w:cstheme="minorHAnsi"/>
          <w:vertAlign w:val="superscript"/>
        </w:rPr>
        <w:t>ki</w:t>
      </w:r>
      <w:r w:rsidR="009072C0">
        <w:rPr>
          <w:rFonts w:cstheme="minorHAnsi"/>
        </w:rPr>
        <w:t>N</w:t>
      </w:r>
      <w:r w:rsidR="009072C0" w:rsidRPr="009072C0">
        <w:rPr>
          <w:rFonts w:cstheme="minorHAnsi"/>
          <w:vertAlign w:val="subscript"/>
        </w:rPr>
        <w:t>i</w:t>
      </w:r>
      <w:r w:rsidR="00290008">
        <w:rPr>
          <w:rFonts w:cstheme="minorHAnsi"/>
          <w:vertAlign w:val="subscript"/>
        </w:rPr>
        <w:t>j</w:t>
      </w:r>
      <w:r w:rsidR="009072C0">
        <w:rPr>
          <w:rFonts w:cstheme="minorHAnsi"/>
        </w:rPr>
        <w:t>(</w:t>
      </w:r>
      <w:proofErr w:type="spellStart"/>
      <w:proofErr w:type="gramEnd"/>
      <w:r w:rsidR="009072C0">
        <w:rPr>
          <w:rFonts w:cstheme="minorHAnsi"/>
        </w:rPr>
        <w:t>N</w:t>
      </w:r>
      <w:r w:rsidR="009072C0" w:rsidRPr="009072C0">
        <w:rPr>
          <w:rFonts w:cstheme="minorHAnsi"/>
          <w:vertAlign w:val="subscript"/>
        </w:rPr>
        <w:t>i</w:t>
      </w:r>
      <w:r w:rsidR="00290008">
        <w:rPr>
          <w:rFonts w:cstheme="minorHAnsi"/>
          <w:vertAlign w:val="subscript"/>
        </w:rPr>
        <w:t>j</w:t>
      </w:r>
      <w:proofErr w:type="spellEnd"/>
      <w:r w:rsidR="009072C0">
        <w:rPr>
          <w:rFonts w:cstheme="minorHAnsi"/>
        </w:rPr>
        <w:t xml:space="preserve"> - 1)/N</w:t>
      </w:r>
      <w:r w:rsidR="009072C0" w:rsidRPr="009072C0">
        <w:rPr>
          <w:rFonts w:cstheme="minorHAnsi"/>
          <w:vertAlign w:val="subscript"/>
        </w:rPr>
        <w:t>i</w:t>
      </w:r>
      <w:r w:rsidR="009072C0">
        <w:rPr>
          <w:rFonts w:cstheme="minorHAnsi"/>
        </w:rPr>
        <w:t>(N</w:t>
      </w:r>
      <w:r w:rsidR="009072C0" w:rsidRPr="009072C0">
        <w:rPr>
          <w:rFonts w:cstheme="minorHAnsi"/>
          <w:vertAlign w:val="subscript"/>
        </w:rPr>
        <w:t>i</w:t>
      </w:r>
      <w:r w:rsidR="00207FF0">
        <w:rPr>
          <w:rFonts w:cstheme="minorHAnsi"/>
        </w:rPr>
        <w:t xml:space="preserve"> - 1) (</w:t>
      </w:r>
      <w:r w:rsidR="009072C0">
        <w:rPr>
          <w:rFonts w:cstheme="minorHAnsi"/>
        </w:rPr>
        <w:t xml:space="preserve">selection without replacement) or </w:t>
      </w:r>
      <w:r w:rsidR="00207FF0">
        <w:rPr>
          <w:rFonts w:cstheme="minorHAnsi"/>
        </w:rPr>
        <w:t xml:space="preserve">we could </w:t>
      </w:r>
      <w:r w:rsidR="009072C0">
        <w:rPr>
          <w:rFonts w:cstheme="minorHAnsi"/>
        </w:rPr>
        <w:t>more simply</w:t>
      </w:r>
      <w:r w:rsidR="00207FF0">
        <w:rPr>
          <w:rFonts w:cstheme="minorHAnsi"/>
        </w:rPr>
        <w:t xml:space="preserve"> just use</w:t>
      </w:r>
      <w:r w:rsidR="009072C0">
        <w:rPr>
          <w:rFonts w:cstheme="minorHAnsi"/>
        </w:rPr>
        <w:t xml:space="preserve"> ∑</w:t>
      </w:r>
      <w:r w:rsidR="009072C0" w:rsidRPr="009072C0">
        <w:rPr>
          <w:rFonts w:cstheme="minorHAnsi"/>
          <w:vertAlign w:val="subscript"/>
        </w:rPr>
        <w:t>j=1</w:t>
      </w:r>
      <w:r w:rsidR="009072C0" w:rsidRPr="009072C0">
        <w:rPr>
          <w:rFonts w:cstheme="minorHAnsi"/>
          <w:vertAlign w:val="superscript"/>
        </w:rPr>
        <w:t>ki</w:t>
      </w:r>
      <w:r w:rsidR="009072C0">
        <w:rPr>
          <w:rFonts w:cstheme="minorHAnsi"/>
        </w:rPr>
        <w:t>(</w:t>
      </w:r>
      <w:proofErr w:type="spellStart"/>
      <w:r w:rsidR="009072C0">
        <w:rPr>
          <w:rFonts w:cstheme="minorHAnsi"/>
        </w:rPr>
        <w:t>N</w:t>
      </w:r>
      <w:r w:rsidR="00290008">
        <w:rPr>
          <w:rFonts w:cstheme="minorHAnsi"/>
        </w:rPr>
        <w:t>j</w:t>
      </w:r>
      <w:r w:rsidR="009072C0" w:rsidRPr="009072C0">
        <w:rPr>
          <w:rFonts w:cstheme="minorHAnsi"/>
          <w:vertAlign w:val="subscript"/>
        </w:rPr>
        <w:t>i</w:t>
      </w:r>
      <w:proofErr w:type="spellEnd"/>
      <w:r w:rsidR="009072C0">
        <w:rPr>
          <w:rFonts w:cstheme="minorHAnsi"/>
        </w:rPr>
        <w:t>/N</w:t>
      </w:r>
      <w:r w:rsidR="009072C0" w:rsidRPr="009072C0">
        <w:rPr>
          <w:rFonts w:cstheme="minorHAnsi"/>
          <w:vertAlign w:val="subscript"/>
        </w:rPr>
        <w:t>i</w:t>
      </w:r>
      <w:r w:rsidR="009072C0">
        <w:rPr>
          <w:rFonts w:cstheme="minorHAnsi"/>
        </w:rPr>
        <w:t>)</w:t>
      </w:r>
      <w:r w:rsidR="006909CD" w:rsidRPr="006909CD">
        <w:rPr>
          <w:rFonts w:cstheme="minorHAnsi"/>
          <w:vertAlign w:val="superscript"/>
        </w:rPr>
        <w:t>2</w:t>
      </w:r>
      <w:r w:rsidR="006909CD">
        <w:rPr>
          <w:rFonts w:cstheme="minorHAnsi"/>
        </w:rPr>
        <w:t>. (Example:</w:t>
      </w:r>
      <w:r w:rsidR="00F0213E">
        <w:rPr>
          <w:rFonts w:cstheme="minorHAnsi"/>
        </w:rPr>
        <w:t xml:space="preserve"> </w:t>
      </w:r>
      <w:proofErr w:type="gramStart"/>
      <w:r w:rsidR="00F0213E">
        <w:rPr>
          <w:rFonts w:cstheme="minorHAnsi"/>
        </w:rPr>
        <w:t>P(</w:t>
      </w:r>
      <w:proofErr w:type="gramEnd"/>
      <w:r w:rsidR="00207FF0">
        <w:rPr>
          <w:rFonts w:cstheme="minorHAnsi"/>
        </w:rPr>
        <w:t xml:space="preserve">two randomly chosen persona </w:t>
      </w:r>
      <w:r w:rsidR="00F0213E">
        <w:rPr>
          <w:rFonts w:cstheme="minorHAnsi"/>
        </w:rPr>
        <w:t xml:space="preserve">records both have the same mother given name) ≈ </w:t>
      </w:r>
      <w:r w:rsidR="006909CD">
        <w:rPr>
          <w:rFonts w:cstheme="minorHAnsi"/>
        </w:rPr>
        <w:t xml:space="preserve"> the estimated probability that two selected records both have mother given names “Mary” + the estimated probability that the two selected records both have mother given names “Abigail</w:t>
      </w:r>
      <w:r w:rsidR="00F0213E">
        <w:rPr>
          <w:rFonts w:cstheme="minorHAnsi"/>
        </w:rPr>
        <w:t xml:space="preserve"> Huntington</w:t>
      </w:r>
      <w:r w:rsidR="006909CD">
        <w:rPr>
          <w:rFonts w:cstheme="minorHAnsi"/>
        </w:rPr>
        <w:t>” + … “Maria” + … “Anna</w:t>
      </w:r>
      <w:r w:rsidR="00F0213E">
        <w:rPr>
          <w:rFonts w:cstheme="minorHAnsi"/>
        </w:rPr>
        <w:t xml:space="preserve"> </w:t>
      </w:r>
      <w:proofErr w:type="spellStart"/>
      <w:r w:rsidR="00F0213E">
        <w:rPr>
          <w:rFonts w:cstheme="minorHAnsi"/>
        </w:rPr>
        <w:t>Margaretta</w:t>
      </w:r>
      <w:proofErr w:type="spellEnd"/>
      <w:r w:rsidR="006909CD">
        <w:rPr>
          <w:rFonts w:cstheme="minorHAnsi"/>
        </w:rPr>
        <w:t>” + …</w:t>
      </w:r>
      <w:r w:rsidR="00F0213E">
        <w:rPr>
          <w:rFonts w:cstheme="minorHAnsi"/>
        </w:rPr>
        <w:t>)</w:t>
      </w:r>
    </w:p>
    <w:p w14:paraId="6CA63DF9" w14:textId="2488A863" w:rsidR="006344CF" w:rsidRPr="00AF0466" w:rsidRDefault="009A5C33" w:rsidP="00BC0BC0">
      <w:r>
        <w:t xml:space="preserve">If both persona records have values for the </w:t>
      </w:r>
      <w:proofErr w:type="spellStart"/>
      <w:r>
        <w:t>ith</w:t>
      </w:r>
      <w:proofErr w:type="spellEnd"/>
      <w:r>
        <w:t xml:space="preserve"> attribute (e.g. </w:t>
      </w:r>
      <w:r w:rsidR="002775EA">
        <w:t>mother’s birth surname)</w:t>
      </w:r>
      <w:r w:rsidR="00050B83">
        <w:t xml:space="preserve"> and the values </w:t>
      </w:r>
      <w:r w:rsidR="002775EA">
        <w:t>match, the contribution to the overall probability of this evidence is</w:t>
      </w:r>
      <w:r w:rsidR="002775EA">
        <w:rPr>
          <w:rFonts w:cstheme="minorHAnsi"/>
        </w:rPr>
        <w:t xml:space="preserve"> 1/</w:t>
      </w:r>
      <w:r w:rsidR="002775EA">
        <w:t>P(</w:t>
      </w:r>
      <w:proofErr w:type="spellStart"/>
      <w:r w:rsidR="002775EA">
        <w:t>E</w:t>
      </w:r>
      <w:r w:rsidR="002775EA" w:rsidRPr="007D2E48">
        <w:rPr>
          <w:vertAlign w:val="subscript"/>
        </w:rPr>
        <w:t>i</w:t>
      </w:r>
      <w:proofErr w:type="spellEnd"/>
      <w:r w:rsidR="002775EA">
        <w:t xml:space="preserve">). </w:t>
      </w:r>
      <w:r>
        <w:t xml:space="preserve"> Intuitively, this makes since because</w:t>
      </w:r>
      <w:r w:rsidR="002775EA">
        <w:t xml:space="preserve"> the smaller the probability P(</w:t>
      </w:r>
      <w:proofErr w:type="spellStart"/>
      <w:r w:rsidR="002775EA">
        <w:t>E</w:t>
      </w:r>
      <w:r w:rsidR="002775EA" w:rsidRPr="007D2E48">
        <w:rPr>
          <w:vertAlign w:val="subscript"/>
        </w:rPr>
        <w:t>i</w:t>
      </w:r>
      <w:proofErr w:type="spellEnd"/>
      <w:r w:rsidR="002775EA">
        <w:t>)</w:t>
      </w:r>
      <w:r w:rsidR="006746D4">
        <w:t xml:space="preserve"> the greater the weight of the evidence</w:t>
      </w:r>
      <w:r w:rsidR="003C795F">
        <w:t>. The log of 1/P(</w:t>
      </w:r>
      <w:proofErr w:type="spellStart"/>
      <w:r w:rsidR="003C795F">
        <w:t>E</w:t>
      </w:r>
      <w:r w:rsidR="003C795F" w:rsidRPr="007D2E48">
        <w:rPr>
          <w:vertAlign w:val="subscript"/>
        </w:rPr>
        <w:t>i</w:t>
      </w:r>
      <w:proofErr w:type="spellEnd"/>
      <w:r w:rsidR="003C795F">
        <w:t>)</w:t>
      </w:r>
      <w:r w:rsidR="002775EA">
        <w:t xml:space="preserve"> </w:t>
      </w:r>
      <w:r w:rsidR="003C795F">
        <w:t xml:space="preserve">is the weight of the </w:t>
      </w:r>
      <w:proofErr w:type="spellStart"/>
      <w:r w:rsidR="003C795F">
        <w:t>ith</w:t>
      </w:r>
      <w:proofErr w:type="spellEnd"/>
      <w:r w:rsidR="003C795F">
        <w:t xml:space="preserve"> piece of evidence, which can be summed across all the evidence to yield a quantitative </w:t>
      </w:r>
      <w:r w:rsidR="00050B83">
        <w:t xml:space="preserve">odds </w:t>
      </w:r>
      <w:r w:rsidR="003C795F">
        <w:t xml:space="preserve">value indicating the confidence of the match (the larger the value, the greater the confidence). Because attribute </w:t>
      </w:r>
      <w:r w:rsidR="00050B83">
        <w:t xml:space="preserve">instance </w:t>
      </w:r>
      <w:r w:rsidR="003C795F">
        <w:t xml:space="preserve">values may be the same even when they are not identical, we temper the weight </w:t>
      </w:r>
      <w:r w:rsidR="00050B83">
        <w:t xml:space="preserve">by the probability of </w:t>
      </w:r>
      <w:r w:rsidR="003C795F">
        <w:t>sameness</w:t>
      </w:r>
      <w:r w:rsidR="00050B83">
        <w:t xml:space="preserve"> when summing over the evidence.</w:t>
      </w:r>
      <w:r w:rsidR="003C795F">
        <w:t xml:space="preserve">   </w:t>
      </w:r>
      <w:r>
        <w:t xml:space="preserve"> </w:t>
      </w:r>
      <w:r w:rsidR="00F23315">
        <w:t xml:space="preserve"> </w:t>
      </w:r>
      <w:r w:rsidR="00F23315">
        <w:rPr>
          <w:rFonts w:cstheme="minorHAnsi"/>
        </w:rPr>
        <w:t xml:space="preserve"> </w:t>
      </w:r>
    </w:p>
    <w:p w14:paraId="786051CD" w14:textId="350E7CB8" w:rsidR="0092667C" w:rsidRDefault="00CA19B6" w:rsidP="00CA19B6">
      <w:r>
        <w:t>Given the</w:t>
      </w:r>
      <w:r w:rsidR="00050B83">
        <w:t xml:space="preserve"> overall evidence (the</w:t>
      </w:r>
      <w:r>
        <w:t xml:space="preserve"> </w:t>
      </w:r>
      <w:r w:rsidR="00050B83">
        <w:t>summation of the tempered odds values for each piece of evidence)</w:t>
      </w:r>
      <w:r>
        <w:t>, we still have the problem of determining</w:t>
      </w:r>
      <w:r w:rsidR="00050B83">
        <w:t xml:space="preserve"> how much evidence is sufficient (what the threshold value should </w:t>
      </w:r>
      <w:r w:rsidR="00B600D7">
        <w:t>be to say that we are confident in the match)</w:t>
      </w:r>
      <w:r>
        <w:t>.</w:t>
      </w:r>
      <w:r w:rsidR="002918DE">
        <w:t xml:space="preserve"> </w:t>
      </w:r>
      <w:r w:rsidR="006746D4">
        <w:t>This value will be different for every book. We compute the threshold for each book using a variation of</w:t>
      </w:r>
      <w:r w:rsidR="002918DE">
        <w:t xml:space="preserve"> the “five fingerprints”</w:t>
      </w:r>
      <w:r w:rsidR="008E18F7">
        <w:t xml:space="preserve"> rule of thumb</w:t>
      </w:r>
      <w:r w:rsidR="006746D4">
        <w:t>.  W</w:t>
      </w:r>
      <w:r w:rsidR="002918DE">
        <w:t>e find the average odds weight, multiply it by 5, an</w:t>
      </w:r>
      <w:r w:rsidR="006746D4">
        <w:t>d use it as the threshold value. Most likely we will</w:t>
      </w:r>
      <w:r w:rsidR="002918DE">
        <w:t xml:space="preserve"> need to</w:t>
      </w:r>
      <w:bookmarkStart w:id="0" w:name="_GoBack"/>
      <w:bookmarkEnd w:id="0"/>
      <w:r w:rsidR="002918DE">
        <w:t xml:space="preserve"> experiment some with the idea in mind of using a different number than 5 and perhaps a mode or median or weighted average instead of the average.</w:t>
      </w:r>
    </w:p>
    <w:sectPr w:rsidR="00926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875D6"/>
    <w:multiLevelType w:val="hybridMultilevel"/>
    <w:tmpl w:val="D5B40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1C4064"/>
    <w:multiLevelType w:val="hybridMultilevel"/>
    <w:tmpl w:val="1646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8718C"/>
    <w:multiLevelType w:val="hybridMultilevel"/>
    <w:tmpl w:val="A8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9C"/>
    <w:rsid w:val="00017A64"/>
    <w:rsid w:val="00050B83"/>
    <w:rsid w:val="000538C9"/>
    <w:rsid w:val="000A2A28"/>
    <w:rsid w:val="000C3E9F"/>
    <w:rsid w:val="001D70AC"/>
    <w:rsid w:val="00207FF0"/>
    <w:rsid w:val="002775EA"/>
    <w:rsid w:val="00290008"/>
    <w:rsid w:val="002918DE"/>
    <w:rsid w:val="0030310D"/>
    <w:rsid w:val="003C795F"/>
    <w:rsid w:val="00425499"/>
    <w:rsid w:val="004520CF"/>
    <w:rsid w:val="00487B48"/>
    <w:rsid w:val="004B6E2A"/>
    <w:rsid w:val="00511673"/>
    <w:rsid w:val="005D7BA3"/>
    <w:rsid w:val="006344CF"/>
    <w:rsid w:val="00652B1E"/>
    <w:rsid w:val="006706BD"/>
    <w:rsid w:val="006746D4"/>
    <w:rsid w:val="006909CD"/>
    <w:rsid w:val="006C7151"/>
    <w:rsid w:val="00766C54"/>
    <w:rsid w:val="007D2E48"/>
    <w:rsid w:val="007E254D"/>
    <w:rsid w:val="008836F6"/>
    <w:rsid w:val="008A7759"/>
    <w:rsid w:val="008E18F7"/>
    <w:rsid w:val="009072C0"/>
    <w:rsid w:val="0092667C"/>
    <w:rsid w:val="00930F27"/>
    <w:rsid w:val="0094689F"/>
    <w:rsid w:val="009A5C33"/>
    <w:rsid w:val="00A25814"/>
    <w:rsid w:val="00A5659C"/>
    <w:rsid w:val="00AF0466"/>
    <w:rsid w:val="00B600D7"/>
    <w:rsid w:val="00BC0BC0"/>
    <w:rsid w:val="00CA19B6"/>
    <w:rsid w:val="00CD46C4"/>
    <w:rsid w:val="00D16509"/>
    <w:rsid w:val="00D912F1"/>
    <w:rsid w:val="00E0410F"/>
    <w:rsid w:val="00E33BC5"/>
    <w:rsid w:val="00F0213E"/>
    <w:rsid w:val="00F23315"/>
    <w:rsid w:val="00F5175F"/>
    <w:rsid w:val="00FF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A7D7"/>
  <w15:chartTrackingRefBased/>
  <w15:docId w15:val="{6A46E8E3-CA9F-41BA-B016-23CC8101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38C9"/>
    <w:rPr>
      <w:color w:val="808080"/>
    </w:rPr>
  </w:style>
  <w:style w:type="paragraph" w:styleId="ListParagraph">
    <w:name w:val="List Paragraph"/>
    <w:basedOn w:val="Normal"/>
    <w:uiPriority w:val="34"/>
    <w:qFormat/>
    <w:rsid w:val="005D7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1107</TotalTime>
  <Pages>2</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Embley</dc:creator>
  <cp:keywords/>
  <dc:description/>
  <cp:lastModifiedBy>Embley</cp:lastModifiedBy>
  <cp:revision>16</cp:revision>
  <cp:lastPrinted>2019-10-07T18:07:00Z</cp:lastPrinted>
  <dcterms:created xsi:type="dcterms:W3CDTF">2019-09-17T15:37:00Z</dcterms:created>
  <dcterms:modified xsi:type="dcterms:W3CDTF">2019-10-15T16:31:00Z</dcterms:modified>
</cp:coreProperties>
</file>